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lang w:eastAsia="ja-JP"/>
        </w:rPr>
      </w:pPr>
      <w:r>
        <w:rPr>
          <w:lang w:eastAsia="ja-JP"/>
        </w:rPr>
        <w:t>注意：本文書作成者は法律専門家でも科学者でもありません。本文書を使用した結果についての、いかなる責任も負わないものとします。本文書はコピーライトフリーであり、誰でもが自由に使用でき、自由に改変し、自由に配布することができます。いかなる形であれ許可不要です。ただし、法律専門家による適正な改変が行われた場合には、それをまたコピーライトフリーとして公開していただくことを希望します。</w:t>
      </w:r>
    </w:p>
    <w:p>
      <w:pPr>
        <w:pStyle w:val="Normal"/>
        <w:bidi w:val="0"/>
        <w:jc w:val="start"/>
        <w:rPr>
          <w:lang w:eastAsia="ja-JP"/>
        </w:rPr>
      </w:pPr>
      <w:r>
        <w:rPr>
          <w:lang w:eastAsia="ja-JP"/>
        </w:rPr>
      </w:r>
    </w:p>
    <w:p>
      <w:pPr>
        <w:pStyle w:val="Normal"/>
        <w:bidi w:val="0"/>
        <w:jc w:val="center"/>
        <w:rPr>
          <w:sz w:val="44"/>
          <w:szCs w:val="44"/>
        </w:rPr>
      </w:pPr>
      <w:r>
        <w:rPr>
          <w:sz w:val="44"/>
          <w:szCs w:val="44"/>
          <w:lang w:eastAsia="ja-JP"/>
        </w:rPr>
        <w:t>新型コロナウイルス</w:t>
      </w:r>
      <w:r>
        <w:rPr>
          <w:sz w:val="44"/>
          <w:szCs w:val="44"/>
          <w:lang w:eastAsia="ja-JP"/>
        </w:rPr>
        <w:t>PCR</w:t>
      </w:r>
      <w:r>
        <w:rPr>
          <w:sz w:val="44"/>
          <w:szCs w:val="44"/>
          <w:lang w:eastAsia="ja-JP"/>
        </w:rPr>
        <w:t>検査受諾契約書</w:t>
      </w:r>
    </w:p>
    <w:p>
      <w:pPr>
        <w:pStyle w:val="Normal"/>
        <w:bidi w:val="0"/>
        <w:jc w:val="start"/>
        <w:rPr>
          <w:sz w:val="52"/>
          <w:szCs w:val="52"/>
          <w:lang w:eastAsia="ja-JP"/>
        </w:rPr>
      </w:pPr>
      <w:r>
        <w:rPr>
          <w:sz w:val="52"/>
          <w:szCs w:val="52"/>
          <w:lang w:eastAsia="ja-JP"/>
        </w:rPr>
      </w:r>
    </w:p>
    <w:p>
      <w:pPr>
        <w:pStyle w:val="Normal"/>
        <w:bidi w:val="0"/>
        <w:jc w:val="start"/>
        <w:rPr>
          <w:sz w:val="24"/>
          <w:szCs w:val="24"/>
        </w:rPr>
      </w:pPr>
      <w:r>
        <w:rPr>
          <w:sz w:val="24"/>
          <w:szCs w:val="24"/>
          <w:lang w:eastAsia="ja-JP"/>
        </w:rPr>
        <w:t>＿＿＿＿＿＿＿＿＿＿（以下、甲という）と、＿＿＿＿＿＿＿＿＿＿（以下、乙という）は、以下の契約を締結する。</w:t>
      </w:r>
    </w:p>
    <w:p>
      <w:pPr>
        <w:pStyle w:val="Normal"/>
        <w:bidi w:val="0"/>
        <w:jc w:val="start"/>
        <w:rPr>
          <w:sz w:val="24"/>
          <w:szCs w:val="24"/>
          <w:lang w:eastAsia="ja-JP"/>
        </w:rPr>
      </w:pPr>
      <w:r>
        <w:rPr>
          <w:sz w:val="24"/>
          <w:szCs w:val="24"/>
          <w:lang w:eastAsia="ja-JP"/>
        </w:rPr>
      </w:r>
    </w:p>
    <w:p>
      <w:pPr>
        <w:pStyle w:val="Normal"/>
        <w:bidi w:val="0"/>
        <w:jc w:val="start"/>
        <w:rPr>
          <w:sz w:val="24"/>
          <w:szCs w:val="24"/>
        </w:rPr>
      </w:pPr>
      <w:r>
        <w:rPr>
          <w:sz w:val="24"/>
          <w:szCs w:val="24"/>
          <w:lang w:eastAsia="ja-JP"/>
        </w:rPr>
        <w:t>甲は乙の要望に応じ、新型コロナウイルス</w:t>
      </w:r>
      <w:r>
        <w:rPr>
          <w:sz w:val="24"/>
          <w:szCs w:val="24"/>
          <w:lang w:eastAsia="ja-JP"/>
        </w:rPr>
        <w:t>PCR</w:t>
      </w:r>
      <w:r>
        <w:rPr>
          <w:sz w:val="24"/>
          <w:szCs w:val="24"/>
          <w:lang w:eastAsia="ja-JP"/>
        </w:rPr>
        <w:t>検査を受けることを受諾する。</w:t>
      </w:r>
    </w:p>
    <w:p>
      <w:pPr>
        <w:pStyle w:val="Normal"/>
        <w:bidi w:val="0"/>
        <w:jc w:val="start"/>
        <w:rPr>
          <w:sz w:val="24"/>
          <w:szCs w:val="24"/>
          <w:lang w:eastAsia="ja-JP"/>
        </w:rPr>
      </w:pPr>
      <w:r>
        <w:rPr>
          <w:sz w:val="24"/>
          <w:szCs w:val="24"/>
          <w:lang w:eastAsia="ja-JP"/>
        </w:rPr>
      </w:r>
    </w:p>
    <w:p>
      <w:pPr>
        <w:pStyle w:val="Normal"/>
        <w:bidi w:val="0"/>
        <w:jc w:val="start"/>
        <w:rPr>
          <w:sz w:val="24"/>
          <w:szCs w:val="24"/>
        </w:rPr>
      </w:pPr>
      <w:r>
        <w:rPr>
          <w:sz w:val="24"/>
          <w:szCs w:val="24"/>
          <w:lang w:eastAsia="ja-JP"/>
        </w:rPr>
        <w:t>甲が受ける新型コロナウイルス</w:t>
      </w:r>
      <w:r>
        <w:rPr>
          <w:sz w:val="24"/>
          <w:szCs w:val="24"/>
          <w:lang w:eastAsia="ja-JP"/>
        </w:rPr>
        <w:t>PCR</w:t>
      </w:r>
      <w:r>
        <w:rPr>
          <w:sz w:val="24"/>
          <w:szCs w:val="24"/>
          <w:lang w:eastAsia="ja-JP"/>
        </w:rPr>
        <w:t>検査において、適切に甲が陽性、陰性のいずれか結果になることを保証するため、乙は以下の証拠を、前もって甲に提出しなければならない。</w:t>
      </w:r>
    </w:p>
    <w:p>
      <w:pPr>
        <w:pStyle w:val="Normal"/>
        <w:bidi w:val="0"/>
        <w:jc w:val="start"/>
        <w:rPr>
          <w:sz w:val="24"/>
          <w:szCs w:val="24"/>
          <w:lang w:eastAsia="ja-JP"/>
        </w:rPr>
      </w:pPr>
      <w:r>
        <w:rPr>
          <w:sz w:val="24"/>
          <w:szCs w:val="24"/>
          <w:lang w:eastAsia="ja-JP"/>
        </w:rPr>
      </w:r>
    </w:p>
    <w:p>
      <w:pPr>
        <w:pStyle w:val="Normal"/>
        <w:bidi w:val="0"/>
        <w:jc w:val="start"/>
        <w:rPr>
          <w:sz w:val="24"/>
          <w:szCs w:val="24"/>
        </w:rPr>
      </w:pPr>
      <w:r>
        <w:rPr>
          <w:sz w:val="24"/>
          <w:szCs w:val="24"/>
          <w:lang w:eastAsia="ja-JP"/>
        </w:rPr>
        <w:t>乙から提出された証拠が、甲によって不十分と判断された場合、甲は新型コロナウイルス</w:t>
      </w:r>
      <w:r>
        <w:rPr>
          <w:sz w:val="24"/>
          <w:szCs w:val="24"/>
          <w:lang w:eastAsia="ja-JP"/>
        </w:rPr>
        <w:t>PCR</w:t>
      </w:r>
      <w:r>
        <w:rPr>
          <w:sz w:val="24"/>
          <w:szCs w:val="24"/>
          <w:lang w:eastAsia="ja-JP"/>
        </w:rPr>
        <w:t>検査を受けないものとする。</w:t>
      </w:r>
    </w:p>
    <w:p>
      <w:pPr>
        <w:pStyle w:val="Normal"/>
        <w:bidi w:val="0"/>
        <w:jc w:val="start"/>
        <w:rPr>
          <w:sz w:val="24"/>
          <w:szCs w:val="24"/>
          <w:lang w:eastAsia="ja-JP"/>
        </w:rPr>
      </w:pPr>
      <w:r>
        <w:rPr>
          <w:sz w:val="24"/>
          <w:szCs w:val="24"/>
          <w:lang w:eastAsia="ja-JP"/>
        </w:rPr>
      </w:r>
    </w:p>
    <w:p>
      <w:pPr>
        <w:pStyle w:val="Normal"/>
        <w:bidi w:val="0"/>
        <w:jc w:val="start"/>
        <w:rPr>
          <w:sz w:val="24"/>
          <w:szCs w:val="24"/>
        </w:rPr>
      </w:pPr>
      <w:r>
        <w:rPr>
          <w:sz w:val="24"/>
          <w:szCs w:val="24"/>
          <w:lang w:eastAsia="ja-JP"/>
        </w:rPr>
        <w:t>いったん甲が新型コロナウイルス</w:t>
      </w:r>
      <w:r>
        <w:rPr>
          <w:sz w:val="24"/>
          <w:szCs w:val="24"/>
          <w:lang w:eastAsia="ja-JP"/>
        </w:rPr>
        <w:t>PCR</w:t>
      </w:r>
      <w:r>
        <w:rPr>
          <w:sz w:val="24"/>
          <w:szCs w:val="24"/>
          <w:lang w:eastAsia="ja-JP"/>
        </w:rPr>
        <w:t>検査を受諾し、検査が行われ、甲が陽性となった場合だが、その後で乙から既に提出された証拠が不十分あるいは間違いと判明したときには、乙は甲に対して壱億円の損害賠償義務を負うものとする。</w:t>
      </w:r>
    </w:p>
    <w:p>
      <w:pPr>
        <w:pStyle w:val="Normal"/>
        <w:bidi w:val="0"/>
        <w:jc w:val="start"/>
        <w:rPr>
          <w:sz w:val="24"/>
          <w:szCs w:val="24"/>
          <w:lang w:eastAsia="ja-JP"/>
        </w:rPr>
      </w:pPr>
      <w:r>
        <w:rPr>
          <w:sz w:val="24"/>
          <w:szCs w:val="24"/>
          <w:lang w:eastAsia="ja-JP"/>
        </w:rPr>
      </w:r>
    </w:p>
    <w:p>
      <w:pPr>
        <w:pStyle w:val="Normal"/>
        <w:bidi w:val="0"/>
        <w:jc w:val="start"/>
        <w:rPr>
          <w:sz w:val="24"/>
          <w:szCs w:val="24"/>
          <w:lang w:eastAsia="ja-JP"/>
        </w:rPr>
      </w:pPr>
      <w:r>
        <w:rPr>
          <w:sz w:val="24"/>
          <w:szCs w:val="24"/>
          <w:lang w:eastAsia="ja-JP"/>
        </w:rPr>
      </w:r>
    </w:p>
    <w:p>
      <w:pPr>
        <w:pStyle w:val="Normal"/>
        <w:bidi w:val="0"/>
        <w:jc w:val="start"/>
        <w:rPr>
          <w:sz w:val="24"/>
          <w:szCs w:val="24"/>
        </w:rPr>
      </w:pPr>
      <w:r>
        <w:rPr>
          <w:sz w:val="24"/>
          <w:szCs w:val="24"/>
          <w:lang w:eastAsia="ja-JP"/>
        </w:rPr>
        <w:t>乙が甲に提出すべき証拠を以下にあげる。</w:t>
      </w:r>
    </w:p>
    <w:p>
      <w:pPr>
        <w:pStyle w:val="Normal"/>
        <w:bidi w:val="0"/>
        <w:jc w:val="start"/>
        <w:rPr>
          <w:sz w:val="24"/>
          <w:szCs w:val="24"/>
          <w:lang w:eastAsia="ja-JP"/>
        </w:rPr>
      </w:pPr>
      <w:r>
        <w:rPr>
          <w:sz w:val="24"/>
          <w:szCs w:val="24"/>
          <w:lang w:eastAsia="ja-JP"/>
        </w:rPr>
      </w:r>
    </w:p>
    <w:p>
      <w:pPr>
        <w:pStyle w:val="Normal"/>
        <w:bidi w:val="0"/>
        <w:jc w:val="start"/>
        <w:rPr>
          <w:sz w:val="24"/>
          <w:szCs w:val="24"/>
          <w:lang w:eastAsia="ja-JP"/>
        </w:rPr>
      </w:pPr>
      <w:r>
        <w:rPr>
          <w:sz w:val="24"/>
          <w:szCs w:val="24"/>
          <w:lang w:eastAsia="ja-JP"/>
        </w:rPr>
      </w:r>
    </w:p>
    <w:p>
      <w:pPr>
        <w:pStyle w:val="Normal"/>
        <w:numPr>
          <w:ilvl w:val="0"/>
          <w:numId w:val="1"/>
        </w:numPr>
        <w:bidi w:val="0"/>
        <w:jc w:val="start"/>
        <w:rPr>
          <w:sz w:val="24"/>
          <w:szCs w:val="24"/>
        </w:rPr>
      </w:pPr>
      <w:r>
        <w:rPr>
          <w:sz w:val="24"/>
          <w:szCs w:val="24"/>
          <w:lang w:eastAsia="ja-JP"/>
        </w:rPr>
        <w:t xml:space="preserve"> </w:t>
      </w:r>
      <w:r>
        <w:rPr>
          <w:sz w:val="24"/>
          <w:szCs w:val="24"/>
          <w:lang w:eastAsia="ja-JP"/>
        </w:rPr>
        <w:t>新型コロナウイルスが分離及び同定されたことを示す科学論文。ただし、この場合の分離という言葉は日常的な意味であり、以下ではない。</w:t>
      </w:r>
      <w:r>
        <w:rPr>
          <w:sz w:val="24"/>
          <w:szCs w:val="24"/>
          <w:lang w:eastAsia="ja-JP"/>
        </w:rPr>
        <w:br/>
      </w:r>
      <w:r>
        <w:rPr>
          <w:sz w:val="24"/>
          <w:szCs w:val="24"/>
          <w:lang w:eastAsia="ja-JP"/>
        </w:rPr>
        <w:t>・何かしらを培養すること、あるいは、</w:t>
      </w:r>
      <w:r>
        <w:rPr>
          <w:sz w:val="24"/>
          <w:szCs w:val="24"/>
          <w:lang w:eastAsia="ja-JP"/>
        </w:rPr>
        <w:br/>
      </w:r>
      <w:r>
        <w:rPr>
          <w:sz w:val="24"/>
          <w:szCs w:val="24"/>
          <w:lang w:eastAsia="ja-JP"/>
        </w:rPr>
        <w:t>・</w:t>
      </w:r>
      <w:r>
        <w:rPr>
          <w:sz w:val="24"/>
          <w:szCs w:val="24"/>
          <w:lang w:eastAsia="ja-JP"/>
        </w:rPr>
        <w:t>PCR</w:t>
      </w:r>
      <w:r>
        <w:rPr>
          <w:sz w:val="24"/>
          <w:szCs w:val="24"/>
          <w:lang w:eastAsia="ja-JP"/>
        </w:rPr>
        <w:t>検査などの増幅検査の実行、あるいは、</w:t>
      </w:r>
      <w:r>
        <w:rPr>
          <w:sz w:val="24"/>
          <w:szCs w:val="24"/>
          <w:lang w:eastAsia="ja-JP"/>
        </w:rPr>
        <w:br/>
      </w:r>
      <w:r>
        <w:rPr>
          <w:sz w:val="24"/>
          <w:szCs w:val="24"/>
          <w:lang w:eastAsia="ja-JP"/>
        </w:rPr>
        <w:t>・何かしらの遺伝子配列決定を行うこと。</w:t>
      </w:r>
    </w:p>
    <w:p>
      <w:pPr>
        <w:pStyle w:val="Normal"/>
        <w:numPr>
          <w:ilvl w:val="0"/>
          <w:numId w:val="1"/>
        </w:numPr>
        <w:bidi w:val="0"/>
        <w:jc w:val="start"/>
        <w:rPr>
          <w:sz w:val="24"/>
          <w:szCs w:val="24"/>
        </w:rPr>
      </w:pPr>
      <w:r>
        <w:rPr>
          <w:sz w:val="24"/>
          <w:szCs w:val="24"/>
          <w:lang w:eastAsia="ja-JP"/>
        </w:rPr>
        <w:t>上記の分離及び同定されたウイルスが、コッホ原則に基づき新型コロナウイルス感染症と呼ばれる病気を引き起こすことを証明した科学論文。</w:t>
      </w:r>
    </w:p>
    <w:p>
      <w:pPr>
        <w:pStyle w:val="Normal"/>
        <w:numPr>
          <w:ilvl w:val="0"/>
          <w:numId w:val="1"/>
        </w:numPr>
        <w:bidi w:val="0"/>
        <w:jc w:val="start"/>
        <w:rPr>
          <w:sz w:val="24"/>
          <w:szCs w:val="24"/>
        </w:rPr>
      </w:pPr>
      <w:r>
        <w:rPr>
          <w:sz w:val="24"/>
          <w:szCs w:val="24"/>
          <w:lang w:eastAsia="ja-JP"/>
        </w:rPr>
        <w:t>甲の受けようとする新型コロナウイルス</w:t>
      </w:r>
      <w:r>
        <w:rPr>
          <w:sz w:val="24"/>
          <w:szCs w:val="24"/>
          <w:lang w:eastAsia="ja-JP"/>
        </w:rPr>
        <w:t>PCR</w:t>
      </w:r>
      <w:r>
        <w:rPr>
          <w:sz w:val="24"/>
          <w:szCs w:val="24"/>
          <w:lang w:eastAsia="ja-JP"/>
        </w:rPr>
        <w:t>検査の感度及び特異度が共に</w:t>
      </w:r>
      <w:r>
        <w:rPr>
          <w:sz w:val="24"/>
          <w:szCs w:val="24"/>
          <w:lang w:eastAsia="ja-JP"/>
        </w:rPr>
        <w:t>99.9%</w:t>
      </w:r>
      <w:r>
        <w:rPr>
          <w:sz w:val="24"/>
          <w:szCs w:val="24"/>
          <w:lang w:eastAsia="ja-JP"/>
        </w:rPr>
        <w:t>以上であることの証明。</w:t>
      </w:r>
    </w:p>
    <w:p>
      <w:pPr>
        <w:pStyle w:val="Normal"/>
        <w:bidi w:val="0"/>
        <w:jc w:val="start"/>
        <w:rPr>
          <w:sz w:val="24"/>
          <w:szCs w:val="24"/>
          <w:lang w:eastAsia="ja-JP"/>
        </w:rPr>
      </w:pPr>
      <w:r>
        <w:rPr>
          <w:sz w:val="24"/>
          <w:szCs w:val="24"/>
          <w:lang w:eastAsia="ja-JP"/>
        </w:rPr>
      </w:r>
    </w:p>
    <w:p>
      <w:pPr>
        <w:pStyle w:val="Normal"/>
        <w:bidi w:val="0"/>
        <w:jc w:val="end"/>
        <w:rPr>
          <w:sz w:val="24"/>
          <w:szCs w:val="24"/>
        </w:rPr>
      </w:pPr>
      <w:r>
        <w:rPr>
          <w:sz w:val="24"/>
          <w:szCs w:val="24"/>
          <w:lang w:eastAsia="ja-JP"/>
        </w:rPr>
        <w:t>甲：＿＿＿＿＿＿＿＿＿＿＿＿＿＿＿＿＿＿＿＿＿＿＿＿</w:t>
      </w:r>
    </w:p>
    <w:p>
      <w:pPr>
        <w:pStyle w:val="Normal"/>
        <w:bidi w:val="0"/>
        <w:jc w:val="end"/>
        <w:rPr>
          <w:lang w:eastAsia="ja-JP"/>
        </w:rPr>
      </w:pPr>
      <w:r>
        <w:rPr>
          <w:sz w:val="24"/>
          <w:szCs w:val="24"/>
        </w:rPr>
      </w:r>
    </w:p>
    <w:p>
      <w:pPr>
        <w:pStyle w:val="Normal"/>
        <w:bidi w:val="0"/>
        <w:jc w:val="end"/>
        <w:rPr>
          <w:sz w:val="24"/>
          <w:szCs w:val="24"/>
        </w:rPr>
      </w:pPr>
      <w:r>
        <w:rPr>
          <w:sz w:val="24"/>
          <w:szCs w:val="24"/>
          <w:lang w:eastAsia="ja-JP"/>
        </w:rPr>
        <w:t>＿＿＿＿＿＿＿＿＿＿＿＿＿＿＿＿＿＿＿＿＿＿＿＿</w:t>
      </w:r>
    </w:p>
    <w:p>
      <w:pPr>
        <w:pStyle w:val="Normal"/>
        <w:bidi w:val="0"/>
        <w:jc w:val="end"/>
        <w:rPr>
          <w:sz w:val="24"/>
          <w:szCs w:val="24"/>
          <w:lang w:eastAsia="ja-JP"/>
        </w:rPr>
      </w:pPr>
      <w:r>
        <w:rPr>
          <w:sz w:val="24"/>
          <w:szCs w:val="24"/>
          <w:lang w:eastAsia="ja-JP"/>
        </w:rPr>
      </w:r>
    </w:p>
    <w:p>
      <w:pPr>
        <w:pStyle w:val="Normal"/>
        <w:bidi w:val="0"/>
        <w:jc w:val="end"/>
        <w:rPr>
          <w:sz w:val="24"/>
          <w:szCs w:val="24"/>
          <w:lang w:eastAsia="ja-JP"/>
        </w:rPr>
      </w:pPr>
      <w:r>
        <w:rPr>
          <w:sz w:val="24"/>
          <w:szCs w:val="24"/>
          <w:lang w:eastAsia="ja-JP"/>
        </w:rPr>
      </w:r>
    </w:p>
    <w:p>
      <w:pPr>
        <w:pStyle w:val="Normal"/>
        <w:bidi w:val="0"/>
        <w:jc w:val="end"/>
        <w:rPr>
          <w:sz w:val="24"/>
          <w:szCs w:val="24"/>
        </w:rPr>
      </w:pPr>
      <w:r>
        <w:rPr>
          <w:sz w:val="24"/>
          <w:szCs w:val="24"/>
          <w:lang w:eastAsia="ja-JP"/>
        </w:rPr>
        <w:t>乙：＿＿＿＿＿＿＿＿＿＿＿＿＿＿＿＿＿＿＿＿＿＿＿＿</w:t>
      </w:r>
    </w:p>
    <w:p>
      <w:pPr>
        <w:pStyle w:val="Normal"/>
        <w:bidi w:val="0"/>
        <w:jc w:val="end"/>
        <w:rPr>
          <w:lang w:eastAsia="ja-JP"/>
        </w:rPr>
      </w:pPr>
      <w:r>
        <w:rPr>
          <w:sz w:val="24"/>
          <w:szCs w:val="24"/>
        </w:rPr>
      </w:r>
    </w:p>
    <w:p>
      <w:pPr>
        <w:pStyle w:val="Normal"/>
        <w:bidi w:val="0"/>
        <w:jc w:val="end"/>
        <w:rPr>
          <w:sz w:val="24"/>
          <w:szCs w:val="24"/>
        </w:rPr>
      </w:pPr>
      <w:r>
        <w:rPr>
          <w:sz w:val="24"/>
          <w:szCs w:val="24"/>
          <w:lang w:eastAsia="ja-JP"/>
        </w:rPr>
        <w:t>＿＿＿＿＿＿＿＿＿＿＿＿＿＿＿＿＿＿＿＿＿＿＿＿</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Liberation Serif" w:hAnsi="Liberation Serif" w:eastAsia="SimSun" w:cs="Mangal"/>
      <w:color w:val="auto"/>
      <w:kern w:val="2"/>
      <w:sz w:val="24"/>
      <w:szCs w:val="24"/>
      <w:lang w:val="en-US" w:eastAsia="zh-CN" w:bidi="hi-IN"/>
    </w:rPr>
  </w:style>
  <w:style w:type="character" w:styleId="Style14">
    <w:name w:val="番号付け記号"/>
    <w:qFormat/>
    <w:rPr/>
  </w:style>
  <w:style w:type="paragraph" w:styleId="Style15">
    <w:name w:val="見出し"/>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Style20">
    <w:name w:val="Title"/>
    <w:basedOn w:val="Style15"/>
    <w:next w:val="Style16"/>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LibreOffice/6.4.4.2$Windows_X86_64 LibreOffice_project/3d775be2011f3886db32dfd395a6a6d1ca2630ff</Application>
  <Pages>1</Pages>
  <Words>882</Words>
  <Characters>903</Characters>
  <CharactersWithSpaces>907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ja-JP</dc:language>
  <cp:lastModifiedBy/>
  <dcterms:modified xsi:type="dcterms:W3CDTF">2020-07-31T14:28:44Z</dcterms:modified>
  <cp:revision>6</cp:revision>
  <dc:subject/>
  <dc:title/>
</cp:coreProperties>
</file>